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50B5" w:rsidRDefault="00625910">
      <w:bookmarkStart w:id="0" w:name="_GoBack"/>
      <w:bookmarkEnd w:id="0"/>
      <w:r>
        <w:rPr>
          <w:sz w:val="28"/>
        </w:rPr>
        <w:t>Prezentacija za Aktiv društvene skupine predmeta:</w:t>
      </w:r>
    </w:p>
    <w:p w:rsidR="007150B5" w:rsidRDefault="00625910">
      <w:r>
        <w:rPr>
          <w:sz w:val="28"/>
        </w:rPr>
        <w:t>Pametni pokreti _</w:t>
      </w:r>
      <w:proofErr w:type="spellStart"/>
      <w:r>
        <w:rPr>
          <w:sz w:val="28"/>
        </w:rPr>
        <w:t>Brain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Gym</w:t>
      </w:r>
      <w:proofErr w:type="spellEnd"/>
    </w:p>
    <w:p w:rsidR="007150B5" w:rsidRDefault="00625910">
      <w:r>
        <w:rPr>
          <w:i/>
          <w:sz w:val="28"/>
          <w:shd w:val="clear" w:color="auto" w:fill="A2C4C9"/>
        </w:rPr>
        <w:t>“</w:t>
      </w:r>
      <w:proofErr w:type="spellStart"/>
      <w:r>
        <w:rPr>
          <w:i/>
          <w:sz w:val="28"/>
          <w:shd w:val="clear" w:color="auto" w:fill="A2C4C9"/>
        </w:rPr>
        <w:t>Smart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moves</w:t>
      </w:r>
      <w:proofErr w:type="spellEnd"/>
      <w:r>
        <w:rPr>
          <w:i/>
          <w:sz w:val="28"/>
          <w:shd w:val="clear" w:color="auto" w:fill="A2C4C9"/>
        </w:rPr>
        <w:t>-</w:t>
      </w:r>
      <w:proofErr w:type="spellStart"/>
      <w:r>
        <w:rPr>
          <w:i/>
          <w:sz w:val="28"/>
          <w:shd w:val="clear" w:color="auto" w:fill="A2C4C9"/>
        </w:rPr>
        <w:t>Why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Learning</w:t>
      </w:r>
      <w:proofErr w:type="spellEnd"/>
      <w:r>
        <w:rPr>
          <w:i/>
          <w:sz w:val="28"/>
          <w:shd w:val="clear" w:color="auto" w:fill="A2C4C9"/>
        </w:rPr>
        <w:t xml:space="preserve"> is </w:t>
      </w:r>
      <w:proofErr w:type="spellStart"/>
      <w:r>
        <w:rPr>
          <w:i/>
          <w:sz w:val="28"/>
          <w:shd w:val="clear" w:color="auto" w:fill="A2C4C9"/>
        </w:rPr>
        <w:t>Not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All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in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Your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Head</w:t>
      </w:r>
      <w:proofErr w:type="spellEnd"/>
      <w:r>
        <w:rPr>
          <w:i/>
          <w:sz w:val="28"/>
          <w:shd w:val="clear" w:color="auto" w:fill="A2C4C9"/>
        </w:rPr>
        <w:t xml:space="preserve">”  </w:t>
      </w:r>
      <w:proofErr w:type="spellStart"/>
      <w:r>
        <w:rPr>
          <w:i/>
          <w:sz w:val="28"/>
          <w:shd w:val="clear" w:color="auto" w:fill="A2C4C9"/>
        </w:rPr>
        <w:t>by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Carla</w:t>
      </w:r>
      <w:proofErr w:type="spellEnd"/>
      <w:r>
        <w:rPr>
          <w:i/>
          <w:sz w:val="28"/>
          <w:shd w:val="clear" w:color="auto" w:fill="A2C4C9"/>
        </w:rPr>
        <w:t xml:space="preserve"> </w:t>
      </w:r>
      <w:proofErr w:type="spellStart"/>
      <w:r>
        <w:rPr>
          <w:i/>
          <w:sz w:val="28"/>
          <w:shd w:val="clear" w:color="auto" w:fill="A2C4C9"/>
        </w:rPr>
        <w:t>Hannnaford</w:t>
      </w:r>
      <w:proofErr w:type="spellEnd"/>
    </w:p>
    <w:p w:rsidR="007150B5" w:rsidRDefault="00625910">
      <w:r>
        <w:rPr>
          <w:b/>
          <w:sz w:val="28"/>
          <w:u w:val="single"/>
        </w:rPr>
        <w:t>Istraživanja zadnjih dva desetljeća pokazuju kako pokreti tijela pospješuju rad mozga</w:t>
      </w:r>
    </w:p>
    <w:p w:rsidR="007150B5" w:rsidRDefault="00625910">
      <w:r>
        <w:rPr>
          <w:sz w:val="28"/>
        </w:rPr>
        <w:t>Tjelesni pokreti i okruženje koje jamči emocionalnu sigurnost djeteta u najranijoj dobi igraju važnu ulogu u izgradnji mreže živčanih stanica koja je temeljna podloga učenja.</w:t>
      </w:r>
    </w:p>
    <w:p w:rsidR="007150B5" w:rsidRDefault="00625910">
      <w:r>
        <w:rPr>
          <w:b/>
          <w:i/>
          <w:sz w:val="36"/>
          <w:u w:val="single"/>
        </w:rPr>
        <w:t>Učenje je iskustvo, ostalo su samo informacije-</w:t>
      </w:r>
      <w:proofErr w:type="spellStart"/>
      <w:r>
        <w:rPr>
          <w:b/>
          <w:i/>
          <w:sz w:val="36"/>
          <w:u w:val="single"/>
        </w:rPr>
        <w:t>A.Einstein</w:t>
      </w:r>
      <w:proofErr w:type="spellEnd"/>
    </w:p>
    <w:p w:rsidR="007150B5" w:rsidRDefault="00625910">
      <w:r>
        <w:rPr>
          <w:sz w:val="28"/>
        </w:rPr>
        <w:t xml:space="preserve">   </w:t>
      </w:r>
      <w:r>
        <w:rPr>
          <w:b/>
          <w:sz w:val="28"/>
          <w:u w:val="single"/>
        </w:rPr>
        <w:t>Ali učenje se ne dog</w:t>
      </w:r>
      <w:r>
        <w:rPr>
          <w:b/>
          <w:sz w:val="28"/>
          <w:u w:val="single"/>
        </w:rPr>
        <w:t>ađa samo u glavi.</w:t>
      </w:r>
      <w:r>
        <w:rPr>
          <w:sz w:val="28"/>
        </w:rPr>
        <w:t xml:space="preserve"> Iako smo skloni mišiće pripisivati području tijela a ne uma, činjenica je da učenje nije potpuno dok ne dođe do fizičkog, osobnog izražavanja misli: znači govora, pisanja, računanja,slikanja, pjevanja, plesa, tj. Vještinama koje podupiru </w:t>
      </w:r>
      <w:r>
        <w:rPr>
          <w:sz w:val="28"/>
        </w:rPr>
        <w:t xml:space="preserve">to znanje. </w:t>
      </w:r>
      <w:r>
        <w:rPr>
          <w:b/>
          <w:sz w:val="32"/>
          <w:u w:val="single"/>
        </w:rPr>
        <w:t xml:space="preserve">Kretanje utvrđuje misao.- </w:t>
      </w:r>
      <w:r>
        <w:rPr>
          <w:sz w:val="28"/>
        </w:rPr>
        <w:t xml:space="preserve">neke od </w:t>
      </w:r>
      <w:proofErr w:type="spellStart"/>
      <w:r>
        <w:rPr>
          <w:sz w:val="28"/>
        </w:rPr>
        <w:t>najorginalnijih</w:t>
      </w:r>
      <w:proofErr w:type="spellEnd"/>
      <w:r>
        <w:rPr>
          <w:sz w:val="28"/>
        </w:rPr>
        <w:t xml:space="preserve"> ideja sam dobio brijući se ujutro pred ogledalom, neki se šeću, neki pletu-mali mozak odgovoran </w:t>
      </w:r>
      <w:proofErr w:type="spellStart"/>
      <w:r>
        <w:rPr>
          <w:sz w:val="28"/>
        </w:rPr>
        <w:t>zu</w:t>
      </w:r>
      <w:proofErr w:type="spellEnd"/>
      <w:r>
        <w:rPr>
          <w:sz w:val="28"/>
        </w:rPr>
        <w:t xml:space="preserve"> učenje kretanja Istraživanja pokazuju da mišićna aktivnost, osobito usklađeni uravnoteženi  pokr</w:t>
      </w:r>
      <w:r>
        <w:rPr>
          <w:sz w:val="28"/>
        </w:rPr>
        <w:t xml:space="preserve">eti potiču stvaranje </w:t>
      </w:r>
      <w:proofErr w:type="spellStart"/>
      <w:r>
        <w:rPr>
          <w:sz w:val="28"/>
        </w:rPr>
        <w:t>neurotrofina</w:t>
      </w:r>
      <w:proofErr w:type="spellEnd"/>
      <w:r>
        <w:rPr>
          <w:sz w:val="28"/>
        </w:rPr>
        <w:t xml:space="preserve"> kao što je DOPAMIN </w:t>
      </w:r>
      <w:proofErr w:type="spellStart"/>
      <w:r>
        <w:rPr>
          <w:sz w:val="28"/>
        </w:rPr>
        <w:t>priodnih</w:t>
      </w:r>
      <w:proofErr w:type="spellEnd"/>
      <w:r>
        <w:rPr>
          <w:sz w:val="28"/>
        </w:rPr>
        <w:t xml:space="preserve"> tvari koje potiču rast postojećih živčanih stanica- </w:t>
      </w:r>
      <w:proofErr w:type="spellStart"/>
      <w:r>
        <w:rPr>
          <w:sz w:val="28"/>
        </w:rPr>
        <w:t>ispitaivanja</w:t>
      </w:r>
      <w:proofErr w:type="spellEnd"/>
      <w:r>
        <w:rPr>
          <w:sz w:val="28"/>
        </w:rPr>
        <w:t xml:space="preserve"> u SAD-U rezultata testova SAT pokazuju da su veća školska dostignuća povezana s boljom tjelesnom kondicijom.  Z</w:t>
      </w:r>
      <w:r>
        <w:rPr>
          <w:color w:val="CC0000"/>
          <w:sz w:val="28"/>
        </w:rPr>
        <w:t>bog izuzetne važno</w:t>
      </w:r>
      <w:r>
        <w:rPr>
          <w:color w:val="CC0000"/>
          <w:sz w:val="28"/>
        </w:rPr>
        <w:t>sti kretanja za razvoja kognitivnih sposobnosti u školama bi trebalo povećati broj sati glazbenog, likovnog i tjelesnog odgoja, a ne smanjivati ih što je sada slučaj.</w:t>
      </w:r>
    </w:p>
    <w:p w:rsidR="007150B5" w:rsidRDefault="00625910">
      <w:r>
        <w:t xml:space="preserve">Još uvijek se previše oslanjamo na </w:t>
      </w:r>
      <w:proofErr w:type="spellStart"/>
      <w:r>
        <w:t>algoritmičko</w:t>
      </w:r>
      <w:proofErr w:type="spellEnd"/>
      <w:r>
        <w:t xml:space="preserve"> ( </w:t>
      </w:r>
      <w:proofErr w:type="spellStart"/>
      <w:r>
        <w:t>linerarno</w:t>
      </w:r>
      <w:proofErr w:type="spellEnd"/>
      <w:r>
        <w:t>, matematičko i na pravila usm</w:t>
      </w:r>
      <w:r>
        <w:t>jereno ) učenje još uvijek očekujući od učenika da prvenstveno uče čistim pamćenjem (napamet) Zašto?</w:t>
      </w:r>
    </w:p>
    <w:p w:rsidR="007150B5" w:rsidRDefault="00625910">
      <w:r>
        <w:t>Pamćenje i linearne vještine lako je provjeravati i mjeriti.  Te vrste testova daju objektivnu usporedbu. Ali što mjere? Činjenice i linearne vještine kori</w:t>
      </w:r>
      <w:r>
        <w:t>sne su stečevine no što je s mišljenjem, stvaralaštvom i primjenom znanja na stvarne životne situacije.</w:t>
      </w:r>
    </w:p>
    <w:p w:rsidR="007150B5" w:rsidRDefault="00625910">
      <w:r>
        <w:t xml:space="preserve">Naglasak na testiranju pamćenja i vještina niže razine zapravo predstavlja navikavanje na nisku razinu misaone obrade-podučavanje radi testiranja. </w:t>
      </w:r>
      <w:r>
        <w:rPr>
          <w:b/>
          <w:u w:val="single"/>
        </w:rPr>
        <w:t>Herma</w:t>
      </w:r>
      <w:r>
        <w:rPr>
          <w:b/>
          <w:u w:val="single"/>
        </w:rPr>
        <w:t xml:space="preserve">n </w:t>
      </w:r>
      <w:proofErr w:type="spellStart"/>
      <w:r>
        <w:rPr>
          <w:b/>
          <w:u w:val="single"/>
        </w:rPr>
        <w:t>Epstein</w:t>
      </w:r>
      <w:proofErr w:type="spellEnd"/>
      <w:r>
        <w:rPr>
          <w:b/>
          <w:u w:val="single"/>
        </w:rPr>
        <w:t xml:space="preserve"> :“ ...više od pola stanovništva SADa nikada ne dosegne </w:t>
      </w:r>
      <w:proofErr w:type="spellStart"/>
      <w:r>
        <w:rPr>
          <w:b/>
          <w:u w:val="single"/>
        </w:rPr>
        <w:t>Piagetov</w:t>
      </w:r>
      <w:proofErr w:type="spellEnd"/>
      <w:r>
        <w:rPr>
          <w:b/>
          <w:u w:val="single"/>
        </w:rPr>
        <w:t xml:space="preserve"> stupanj formalnog razmišljanja. Imamo znalce, ali malo mislilaca.“ </w:t>
      </w:r>
    </w:p>
    <w:p w:rsidR="007150B5" w:rsidRDefault="00625910">
      <w:r>
        <w:rPr>
          <w:b/>
          <w:u w:val="single"/>
        </w:rPr>
        <w:t>Neuroni –</w:t>
      </w:r>
      <w:r>
        <w:t xml:space="preserve">  ( 10 na 11 tu neurona u tijelu) </w:t>
      </w:r>
      <w:r>
        <w:rPr>
          <w:b/>
          <w:i/>
        </w:rPr>
        <w:t>senzorički, asocijativni i motorički</w:t>
      </w:r>
      <w:r>
        <w:t xml:space="preserve"> – tvar koja se nakuplja oko aksona</w:t>
      </w:r>
      <w:r>
        <w:t>-</w:t>
      </w:r>
      <w:proofErr w:type="spellStart"/>
      <w:r>
        <w:rPr>
          <w:b/>
        </w:rPr>
        <w:t>mijelin</w:t>
      </w:r>
      <w:proofErr w:type="spellEnd"/>
      <w:r>
        <w:t xml:space="preserve">-više vježbe, više </w:t>
      </w:r>
      <w:proofErr w:type="spellStart"/>
      <w:r>
        <w:t>mijelina</w:t>
      </w:r>
      <w:proofErr w:type="spellEnd"/>
      <w:r>
        <w:t xml:space="preserve"> te brža obrada podataka</w:t>
      </w:r>
    </w:p>
    <w:p w:rsidR="007150B5" w:rsidRDefault="00625910">
      <w:r>
        <w:rPr>
          <w:u w:val="single"/>
        </w:rPr>
        <w:lastRenderedPageBreak/>
        <w:t>Tri područja mozga</w:t>
      </w:r>
      <w:r>
        <w:t xml:space="preserve">-reptilski mozak-razvija se prvi u zametku (od začeća do 15.mjeseca)-osigurava </w:t>
      </w:r>
    </w:p>
    <w:p w:rsidR="007150B5" w:rsidRDefault="00625910">
      <w:r>
        <w:t xml:space="preserve">                                                               fizičku reakciju da bi se preživjel</w:t>
      </w:r>
      <w:r>
        <w:t>o, u dubokom snu je zatvoren</w:t>
      </w:r>
    </w:p>
    <w:p w:rsidR="007150B5" w:rsidRDefault="00625910">
      <w:r>
        <w:t xml:space="preserve">                                    </w:t>
      </w:r>
      <w:proofErr w:type="spellStart"/>
      <w:r>
        <w:t>Limbički</w:t>
      </w:r>
      <w:proofErr w:type="spellEnd"/>
      <w:r>
        <w:t xml:space="preserve"> mozak</w:t>
      </w:r>
    </w:p>
    <w:p w:rsidR="007150B5" w:rsidRDefault="00625910">
      <w:r>
        <w:t xml:space="preserve">                                    </w:t>
      </w:r>
      <w:proofErr w:type="spellStart"/>
      <w:r>
        <w:t>Neokorteks</w:t>
      </w:r>
      <w:proofErr w:type="spellEnd"/>
    </w:p>
    <w:p w:rsidR="007150B5" w:rsidRDefault="00625910">
      <w:r>
        <w:t>Vestibularni sustav (</w:t>
      </w:r>
      <w:proofErr w:type="spellStart"/>
      <w:r>
        <w:t>vestibulum</w:t>
      </w:r>
      <w:proofErr w:type="spellEnd"/>
      <w:r>
        <w:t>-</w:t>
      </w:r>
      <w:proofErr w:type="spellStart"/>
      <w:r>
        <w:t>rim.predvorje</w:t>
      </w:r>
      <w:proofErr w:type="spellEnd"/>
      <w:r>
        <w:t>) –prvi osjetilni sustav koji se razvija već sa pet mjeseci i kontrolira osjet kreta</w:t>
      </w:r>
      <w:r>
        <w:t xml:space="preserve">nja i ravnoteže, smješten u izbočini iza uha, najosjetljiviji osjetilni </w:t>
      </w:r>
      <w:proofErr w:type="spellStart"/>
      <w:r>
        <w:t>oragan</w:t>
      </w:r>
      <w:proofErr w:type="spellEnd"/>
      <w:r>
        <w:t>. Čitanje za vrijeme vožnje-oči statične a ostatak tijela se kreće, IMAX kina sa filmom za desno i lijevo oko koji se puštaju simultano.</w:t>
      </w:r>
    </w:p>
    <w:p w:rsidR="007150B5" w:rsidRDefault="007150B5"/>
    <w:p w:rsidR="007150B5" w:rsidRDefault="00625910">
      <w:r>
        <w:rPr>
          <w:b/>
          <w:sz w:val="44"/>
        </w:rPr>
        <w:t xml:space="preserve">Dominacija moždanih hemisfera, oka, uha </w:t>
      </w:r>
      <w:r>
        <w:rPr>
          <w:b/>
          <w:sz w:val="44"/>
        </w:rPr>
        <w:t>i ruke</w:t>
      </w:r>
    </w:p>
    <w:p w:rsidR="007150B5" w:rsidRDefault="00625910">
      <w:r>
        <w:rPr>
          <w:sz w:val="28"/>
        </w:rPr>
        <w:t>75% učitelja ima dominaciju logičke hemisfere, desne ruke i desnog oka te je auditorno ograničeno.</w:t>
      </w:r>
    </w:p>
    <w:p w:rsidR="007150B5" w:rsidRDefault="00625910">
      <w:r>
        <w:rPr>
          <w:b/>
          <w:sz w:val="28"/>
          <w:u w:val="single"/>
        </w:rPr>
        <w:t xml:space="preserve">Logička hemisfera ( obično lijeva) </w:t>
      </w:r>
      <w:r>
        <w:rPr>
          <w:sz w:val="28"/>
        </w:rPr>
        <w:t xml:space="preserve">                  </w:t>
      </w:r>
      <w:proofErr w:type="spellStart"/>
      <w:r>
        <w:rPr>
          <w:b/>
          <w:i/>
          <w:sz w:val="28"/>
          <w:u w:val="single"/>
        </w:rPr>
        <w:t>Geštalt</w:t>
      </w:r>
      <w:proofErr w:type="spellEnd"/>
      <w:r>
        <w:rPr>
          <w:b/>
          <w:i/>
          <w:sz w:val="28"/>
          <w:u w:val="single"/>
        </w:rPr>
        <w:t xml:space="preserve"> hemisfera (obično desna)</w:t>
      </w:r>
    </w:p>
    <w:p w:rsidR="007150B5" w:rsidRDefault="00625910">
      <w:r>
        <w:rPr>
          <w:sz w:val="28"/>
        </w:rPr>
        <w:t xml:space="preserve">Počinje od dijelova                                             </w:t>
      </w:r>
      <w:r>
        <w:rPr>
          <w:sz w:val="28"/>
        </w:rPr>
        <w:t xml:space="preserve"> Prvo vidi cjelinu, a onda </w:t>
      </w:r>
      <w:proofErr w:type="spellStart"/>
      <w:r>
        <w:rPr>
          <w:sz w:val="28"/>
        </w:rPr>
        <w:t>djelove</w:t>
      </w:r>
      <w:proofErr w:type="spellEnd"/>
    </w:p>
    <w:p w:rsidR="007150B5" w:rsidRDefault="00625910">
      <w:r>
        <w:rPr>
          <w:sz w:val="28"/>
        </w:rPr>
        <w:t xml:space="preserve">Elementi jezika                                                    </w:t>
      </w:r>
      <w:proofErr w:type="spellStart"/>
      <w:r>
        <w:rPr>
          <w:sz w:val="28"/>
        </w:rPr>
        <w:t>Razumjevanje</w:t>
      </w:r>
      <w:proofErr w:type="spellEnd"/>
      <w:r>
        <w:rPr>
          <w:sz w:val="28"/>
        </w:rPr>
        <w:t xml:space="preserve"> jezika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Sintaksa, semantika                                           Slika, osjećaj, značenje</w:t>
      </w:r>
    </w:p>
    <w:p w:rsidR="007150B5" w:rsidRDefault="00625910">
      <w:r>
        <w:rPr>
          <w:sz w:val="28"/>
        </w:rPr>
        <w:t xml:space="preserve">Slova, rečenice                               </w:t>
      </w:r>
      <w:r>
        <w:rPr>
          <w:sz w:val="28"/>
        </w:rPr>
        <w:t xml:space="preserve">                      Ritam, tečnost, intonacija</w:t>
      </w:r>
    </w:p>
    <w:p w:rsidR="007150B5" w:rsidRDefault="00625910">
      <w:r>
        <w:rPr>
          <w:sz w:val="28"/>
        </w:rPr>
        <w:t>Brojevi                                                                     Vizija, intuicija</w:t>
      </w:r>
      <w:r>
        <w:rPr>
          <w:rFonts w:ascii="Arial" w:eastAsia="Arial" w:hAnsi="Arial" w:cs="Arial"/>
          <w:sz w:val="28"/>
        </w:rPr>
        <w:t>‬</w:t>
      </w:r>
      <w:r>
        <w:rPr>
          <w:rFonts w:ascii="Arial" w:eastAsia="Arial" w:hAnsi="Arial" w:cs="Arial"/>
          <w:sz w:val="28"/>
        </w:rPr>
        <w:t>‬</w:t>
      </w:r>
      <w:r>
        <w:rPr>
          <w:rFonts w:ascii="Arial" w:eastAsia="Arial" w:hAnsi="Arial" w:cs="Arial"/>
          <w:sz w:val="28"/>
        </w:rPr>
        <w:t>‬☻</w:t>
      </w:r>
    </w:p>
    <w:p w:rsidR="007150B5" w:rsidRDefault="00625910">
      <w:r>
        <w:rPr>
          <w:sz w:val="28"/>
        </w:rPr>
        <w:t>Analiza-linearno                                                    Intuicija-procjena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Traži razlike                                                           Traži sličnosti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Kontrola osjećaja</w:t>
      </w:r>
      <w:r>
        <w:rPr>
          <w:rFonts w:ascii="Arial" w:eastAsia="Arial" w:hAnsi="Arial" w:cs="Arial"/>
          <w:sz w:val="28"/>
        </w:rPr>
        <w:t>☻</w:t>
      </w:r>
      <w:r>
        <w:rPr>
          <w:sz w:val="28"/>
        </w:rPr>
        <w:t xml:space="preserve">                                                 Sloboda osjećaja</w:t>
      </w:r>
    </w:p>
    <w:p w:rsidR="007150B5" w:rsidRDefault="00625910">
      <w:r>
        <w:rPr>
          <w:sz w:val="28"/>
        </w:rPr>
        <w:t>Planirano-strukturirano</w:t>
      </w:r>
      <w:r>
        <w:rPr>
          <w:rFonts w:ascii="Arial" w:eastAsia="Arial" w:hAnsi="Arial" w:cs="Arial"/>
          <w:sz w:val="28"/>
        </w:rPr>
        <w:t>☻</w:t>
      </w:r>
      <w:r>
        <w:rPr>
          <w:sz w:val="28"/>
        </w:rPr>
        <w:t xml:space="preserve">                                       Spontanost-fluidnost</w:t>
      </w:r>
      <w:r>
        <w:rPr>
          <w:sz w:val="28"/>
        </w:rPr>
        <w:t xml:space="preserve">                                               </w:t>
      </w:r>
    </w:p>
    <w:p w:rsidR="007150B5" w:rsidRDefault="00625910">
      <w:r>
        <w:rPr>
          <w:sz w:val="28"/>
        </w:rPr>
        <w:t xml:space="preserve">Razmišljanje u slijedu                                         Paralelno </w:t>
      </w:r>
      <w:proofErr w:type="spellStart"/>
      <w:r>
        <w:rPr>
          <w:sz w:val="28"/>
        </w:rPr>
        <w:t>razmišljane</w:t>
      </w:r>
      <w:proofErr w:type="spellEnd"/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Usmjerenost na jezik                                      Usmjerenost na osjećaje, doživljaj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Usmjerenost na budućnost                               Usmjerenost na sadašnjost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t>Tehnika                                                                Tijek i kretanje</w:t>
      </w:r>
      <w:r>
        <w:rPr>
          <w:rFonts w:ascii="Arial" w:eastAsia="Arial" w:hAnsi="Arial" w:cs="Arial"/>
          <w:sz w:val="28"/>
        </w:rPr>
        <w:t>☻</w:t>
      </w:r>
    </w:p>
    <w:p w:rsidR="007150B5" w:rsidRDefault="00625910">
      <w:r>
        <w:rPr>
          <w:sz w:val="28"/>
        </w:rPr>
        <w:lastRenderedPageBreak/>
        <w:t>Sport (položaj ruke-oka/noge)                            Sport(tijek i ritam)</w:t>
      </w:r>
    </w:p>
    <w:p w:rsidR="007150B5" w:rsidRDefault="00625910">
      <w:r>
        <w:rPr>
          <w:sz w:val="28"/>
        </w:rPr>
        <w:t xml:space="preserve">Glazba </w:t>
      </w:r>
      <w:r>
        <w:rPr>
          <w:sz w:val="28"/>
        </w:rPr>
        <w:t>( note, takt,tempo)                                    Glazba(strast, ritam, slika)</w:t>
      </w:r>
    </w:p>
    <w:p w:rsidR="007150B5" w:rsidRDefault="00625910">
      <w:r>
        <w:rPr>
          <w:sz w:val="28"/>
        </w:rPr>
        <w:t xml:space="preserve">Specijalizacija se odvija različitim brzinama ali u prosjeku </w:t>
      </w:r>
      <w:proofErr w:type="spellStart"/>
      <w:r>
        <w:rPr>
          <w:sz w:val="28"/>
        </w:rPr>
        <w:t>geštalt</w:t>
      </w:r>
      <w:proofErr w:type="spellEnd"/>
      <w:r>
        <w:rPr>
          <w:sz w:val="28"/>
        </w:rPr>
        <w:t xml:space="preserve"> hemisfera pokazuje skokove rasta </w:t>
      </w:r>
      <w:proofErr w:type="spellStart"/>
      <w:r>
        <w:rPr>
          <w:sz w:val="28"/>
        </w:rPr>
        <w:t>dendrita</w:t>
      </w:r>
      <w:proofErr w:type="spellEnd"/>
      <w:r>
        <w:rPr>
          <w:sz w:val="28"/>
        </w:rPr>
        <w:t xml:space="preserve"> između 4 i 7 godine, a logička između 7. I 9.godine. Potpuna </w:t>
      </w:r>
      <w:r>
        <w:rPr>
          <w:sz w:val="28"/>
        </w:rPr>
        <w:t>specijalizacija hemisfera završava između 9. I 12.g.</w:t>
      </w:r>
    </w:p>
    <w:p w:rsidR="007150B5" w:rsidRDefault="00625910">
      <w:pPr>
        <w:jc w:val="center"/>
      </w:pPr>
      <w:r>
        <w:rPr>
          <w:b/>
          <w:sz w:val="36"/>
        </w:rPr>
        <w:t xml:space="preserve"> </w:t>
      </w:r>
    </w:p>
    <w:p w:rsidR="007150B5" w:rsidRDefault="00625910">
      <w:r>
        <w:rPr>
          <w:b/>
          <w:sz w:val="36"/>
        </w:rPr>
        <w:t xml:space="preserve">Očima i ušima, rukama i nogama-C. </w:t>
      </w:r>
      <w:proofErr w:type="spellStart"/>
      <w:r>
        <w:rPr>
          <w:b/>
          <w:sz w:val="36"/>
        </w:rPr>
        <w:t>Hannaford</w:t>
      </w:r>
      <w:proofErr w:type="spellEnd"/>
    </w:p>
    <w:p w:rsidR="007150B5" w:rsidRDefault="00625910">
      <w:r>
        <w:rPr>
          <w:b/>
          <w:sz w:val="36"/>
        </w:rPr>
        <w:t>Postoje 32 profila dominacije</w:t>
      </w:r>
      <w:r>
        <w:rPr>
          <w:sz w:val="28"/>
        </w:rPr>
        <w:t xml:space="preserve">. Određujete ih tako da odredite dominantnost jednog svojeg oka, uha, jedne ruke, noge i moždane hemisfere (onoga koji se češće </w:t>
      </w:r>
      <w:r>
        <w:rPr>
          <w:sz w:val="28"/>
        </w:rPr>
        <w:t xml:space="preserve">i vještije koristi). Ljudi iskazuju čitav niz kombinacija dominantnosti. </w:t>
      </w:r>
      <w:proofErr w:type="spellStart"/>
      <w:r>
        <w:rPr>
          <w:sz w:val="28"/>
        </w:rPr>
        <w:t>Naprimjer</w:t>
      </w:r>
      <w:proofErr w:type="spellEnd"/>
      <w:r>
        <w:rPr>
          <w:sz w:val="28"/>
        </w:rPr>
        <w:t xml:space="preserve">, možete imati dominantnu lijevu ruku, ali dominantnu desnu nogu; dominantno desno oko, ali dominantno lijevo uho. </w:t>
      </w:r>
      <w:r>
        <w:rPr>
          <w:i/>
          <w:sz w:val="24"/>
        </w:rPr>
        <w:t xml:space="preserve">Vaša lateralna dominantnost zapravo je urođena i utječe na </w:t>
      </w:r>
      <w:r>
        <w:rPr>
          <w:i/>
          <w:sz w:val="24"/>
        </w:rPr>
        <w:t xml:space="preserve">način na koji vaše tijelo i um počinju s obradom informacija. Ti urođeni ili temeljni uzorci dominantnosti posebno su korisni za razumijevanje djece školske dobi, ali ujedno objašnjavaju ponašanje odraslih u stresnim </w:t>
      </w:r>
      <w:proofErr w:type="spellStart"/>
      <w:r>
        <w:rPr>
          <w:i/>
          <w:sz w:val="24"/>
        </w:rPr>
        <w:t>situacijama.Kako</w:t>
      </w:r>
      <w:proofErr w:type="spellEnd"/>
      <w:r>
        <w:rPr>
          <w:i/>
          <w:sz w:val="24"/>
        </w:rPr>
        <w:t xml:space="preserve"> se obrazujete i učite </w:t>
      </w:r>
      <w:r>
        <w:rPr>
          <w:i/>
          <w:sz w:val="24"/>
        </w:rPr>
        <w:t>nove vještine i strategije za usvajanje znanja, tako ćete nadrasti ograničenja svog temeljnog profila</w:t>
      </w:r>
      <w:r>
        <w:rPr>
          <w:sz w:val="28"/>
        </w:rPr>
        <w:t>. Međutim, vaš temeljni profil dominacije i dalje će utjecati na vaše ponašanje tijekom života - posebno dok budete učili nešto novo ili kada budete izlože</w:t>
      </w:r>
      <w:r>
        <w:rPr>
          <w:sz w:val="28"/>
        </w:rPr>
        <w:t>ni stresu.</w:t>
      </w:r>
    </w:p>
    <w:p w:rsidR="007150B5" w:rsidRDefault="00625910">
      <w:r>
        <w:rPr>
          <w:sz w:val="28"/>
        </w:rPr>
        <w:t>Dominacija lijevog oka i lijevog mozga (</w:t>
      </w:r>
      <w:proofErr w:type="spellStart"/>
      <w:r>
        <w:rPr>
          <w:sz w:val="28"/>
        </w:rPr>
        <w:t>homolateralni</w:t>
      </w:r>
      <w:proofErr w:type="spellEnd"/>
      <w:r>
        <w:rPr>
          <w:sz w:val="28"/>
        </w:rPr>
        <w:t xml:space="preserve"> profil)-vid otežan jer mozak ne upravlja mišićima dominantnog oka- svi </w:t>
      </w:r>
      <w:proofErr w:type="spellStart"/>
      <w:r>
        <w:rPr>
          <w:sz w:val="28"/>
        </w:rPr>
        <w:t>homolateralni</w:t>
      </w:r>
      <w:proofErr w:type="spellEnd"/>
      <w:r>
        <w:rPr>
          <w:sz w:val="28"/>
        </w:rPr>
        <w:t xml:space="preserve"> profili su otežavajući</w:t>
      </w:r>
    </w:p>
    <w:p w:rsidR="007150B5" w:rsidRDefault="00625910">
      <w:r>
        <w:rPr>
          <w:sz w:val="28"/>
        </w:rPr>
        <w:t>Još jedna pogrješka sustava:-Djeca kod kojih dominira lijeva strana i imaju razvije</w:t>
      </w:r>
      <w:r>
        <w:rPr>
          <w:sz w:val="28"/>
        </w:rPr>
        <w:t xml:space="preserve">ne verbalne i logičke sposobnosti češće su označavani kao daroviti a oni s lijevom stranom mozga dominantnom koji vladaju </w:t>
      </w:r>
      <w:proofErr w:type="spellStart"/>
      <w:r>
        <w:rPr>
          <w:sz w:val="28"/>
        </w:rPr>
        <w:t>geštalt</w:t>
      </w:r>
      <w:proofErr w:type="spellEnd"/>
      <w:r>
        <w:rPr>
          <w:sz w:val="28"/>
        </w:rPr>
        <w:t xml:space="preserve"> obradom i slabim linearnim verbalnim vještinama su češće označavani kao oni s poteškoćama.</w:t>
      </w:r>
    </w:p>
    <w:p w:rsidR="007150B5" w:rsidRDefault="00625910">
      <w:r>
        <w:rPr>
          <w:sz w:val="28"/>
        </w:rPr>
        <w:t>Skloni smo također kao učitelji vje</w:t>
      </w:r>
      <w:r>
        <w:rPr>
          <w:sz w:val="28"/>
        </w:rPr>
        <w:t xml:space="preserve">rovati da učenici uče jedino ako gledaju u nas dok držimo nastavu no što je sa vizualno ograničenim tipovima kojih je 30%, oni moraju zažmiriti ili pogledati u stanu da bi obradili informaciju </w:t>
      </w:r>
      <w:proofErr w:type="spellStart"/>
      <w:r>
        <w:rPr>
          <w:sz w:val="28"/>
        </w:rPr>
        <w:t>putam</w:t>
      </w:r>
      <w:proofErr w:type="spellEnd"/>
      <w:r>
        <w:rPr>
          <w:sz w:val="28"/>
        </w:rPr>
        <w:t xml:space="preserve"> svog dominantnog osjetila-primjer učenice na satu matemat</w:t>
      </w:r>
      <w:r>
        <w:rPr>
          <w:sz w:val="28"/>
        </w:rPr>
        <w:t xml:space="preserve">ike-ili primjer odrasle medicinske sestre koja se nakon 25 g. rada odlučila završiti viši stupanj i cijelo </w:t>
      </w:r>
      <w:r>
        <w:rPr>
          <w:sz w:val="28"/>
        </w:rPr>
        <w:lastRenderedPageBreak/>
        <w:t xml:space="preserve">školovanje nije pravila bilješke već štrikala- pletenjem je pristupala desnoj i lijevoj strani mozga istovremeno i održavala ih jednako aktivnima. U </w:t>
      </w:r>
      <w:r>
        <w:rPr>
          <w:sz w:val="28"/>
        </w:rPr>
        <w:t>nekim europskim š</w:t>
      </w:r>
    </w:p>
    <w:p w:rsidR="007150B5" w:rsidRDefault="00625910">
      <w:proofErr w:type="spellStart"/>
      <w:r>
        <w:rPr>
          <w:sz w:val="28"/>
        </w:rPr>
        <w:t>kolama</w:t>
      </w:r>
      <w:proofErr w:type="spellEnd"/>
      <w:r>
        <w:rPr>
          <w:sz w:val="28"/>
        </w:rPr>
        <w:t xml:space="preserve"> djeca uče plesti na satovima domaćinstva, to je izvrsna aktivnost koja potiče razvoj fine motorike, funkcioniranje čeonog režnja i integraciju obiju hemisfera što olakšava učenje ( </w:t>
      </w:r>
      <w:r>
        <w:rPr>
          <w:b/>
          <w:sz w:val="28"/>
        </w:rPr>
        <w:t>Olja je na predavanju iz psihologije u Njemačkoj u</w:t>
      </w:r>
      <w:r>
        <w:rPr>
          <w:b/>
          <w:sz w:val="28"/>
        </w:rPr>
        <w:t xml:space="preserve"> velikoj Sali od 250 studenata vidjela 30tak studenata koji su štrikali za vrijeme predavanja)</w:t>
      </w:r>
    </w:p>
    <w:p w:rsidR="007150B5" w:rsidRDefault="00625910">
      <w:r>
        <w:rPr>
          <w:sz w:val="28"/>
        </w:rPr>
        <w:t xml:space="preserve">Netko me je pitao </w:t>
      </w:r>
      <w:proofErr w:type="spellStart"/>
      <w:r>
        <w:rPr>
          <w:sz w:val="28"/>
        </w:rPr>
        <w:t>jel</w:t>
      </w:r>
      <w:proofErr w:type="spellEnd"/>
      <w:r>
        <w:rPr>
          <w:sz w:val="28"/>
        </w:rPr>
        <w:t xml:space="preserve"> ima razlike u građi mozga dječaka i djevojčica –IMA</w:t>
      </w:r>
    </w:p>
    <w:p w:rsidR="007150B5" w:rsidRDefault="007150B5"/>
    <w:p w:rsidR="007150B5" w:rsidRDefault="007150B5"/>
    <w:p w:rsidR="007150B5" w:rsidRDefault="007150B5"/>
    <w:sectPr w:rsidR="007150B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150B5"/>
    <w:rsid w:val="00625910"/>
    <w:rsid w:val="007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Pametni pokreti.docx.docx</vt:lpstr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Pametni pokreti.docx.docx</dc:title>
  <dc:creator>Teacher</dc:creator>
  <cp:lastModifiedBy>Teacher</cp:lastModifiedBy>
  <cp:revision>2</cp:revision>
  <dcterms:created xsi:type="dcterms:W3CDTF">2013-04-24T05:32:00Z</dcterms:created>
  <dcterms:modified xsi:type="dcterms:W3CDTF">2013-04-24T05:32:00Z</dcterms:modified>
</cp:coreProperties>
</file>